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35" w:rsidRPr="003A70E3" w:rsidRDefault="00702294" w:rsidP="00991DF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1</w:t>
      </w:r>
      <w:r w:rsidR="00991DF2" w:rsidRPr="003A70E3">
        <w:rPr>
          <w:rFonts w:ascii="Century Gothic" w:hAnsi="Century Gothic"/>
          <w:b/>
        </w:rPr>
        <w:t xml:space="preserve"> – week beginning</w:t>
      </w:r>
      <w:r w:rsidR="00732654">
        <w:rPr>
          <w:rFonts w:ascii="Century Gothic" w:hAnsi="Century Gothic"/>
          <w:b/>
        </w:rPr>
        <w:t xml:space="preserve"> </w:t>
      </w:r>
      <w:r w:rsidR="00C6143C">
        <w:rPr>
          <w:rFonts w:ascii="Century Gothic" w:hAnsi="Century Gothic"/>
          <w:b/>
        </w:rPr>
        <w:t>22</w:t>
      </w:r>
      <w:r w:rsidR="00C6143C" w:rsidRPr="00C6143C">
        <w:rPr>
          <w:rFonts w:ascii="Century Gothic" w:hAnsi="Century Gothic"/>
          <w:b/>
          <w:vertAlign w:val="superscript"/>
        </w:rPr>
        <w:t>nd</w:t>
      </w:r>
      <w:r w:rsidR="00C6143C">
        <w:rPr>
          <w:rFonts w:ascii="Century Gothic" w:hAnsi="Century Gothic"/>
          <w:b/>
        </w:rPr>
        <w:t xml:space="preserve"> </w:t>
      </w:r>
      <w:r w:rsidR="000A259C">
        <w:rPr>
          <w:rFonts w:ascii="Century Gothic" w:hAnsi="Century Gothic"/>
          <w:b/>
        </w:rPr>
        <w:t>June</w:t>
      </w:r>
      <w:r w:rsidR="00831BD6">
        <w:rPr>
          <w:rFonts w:ascii="Century Gothic" w:hAnsi="Century Gothic"/>
          <w:b/>
        </w:rPr>
        <w:t xml:space="preserve"> 2020</w:t>
      </w:r>
    </w:p>
    <w:p w:rsidR="00F46608" w:rsidRPr="00471340" w:rsidRDefault="00F46608" w:rsidP="00991DF2">
      <w:pPr>
        <w:jc w:val="center"/>
        <w:rPr>
          <w:rFonts w:ascii="Century Gothic" w:hAnsi="Century Gothic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033"/>
      </w:tblGrid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991DF2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4033" w:type="dxa"/>
            <w:shd w:val="clear" w:color="auto" w:fill="auto"/>
          </w:tcPr>
          <w:p w:rsidR="002A4E3C" w:rsidRPr="00173151" w:rsidRDefault="00991DF2" w:rsidP="00173151">
            <w:pPr>
              <w:pStyle w:val="MediumGrid1-Accent2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4E06B2">
              <w:rPr>
                <w:rFonts w:ascii="Century Gothic" w:hAnsi="Century Gothic"/>
              </w:rPr>
              <w:t>Read for at least twenty</w:t>
            </w:r>
            <w:r w:rsidR="00471340" w:rsidRPr="004E06B2">
              <w:rPr>
                <w:rFonts w:ascii="Century Gothic" w:hAnsi="Century Gothic"/>
              </w:rPr>
              <w:t xml:space="preserve"> </w:t>
            </w:r>
            <w:r w:rsidRPr="004E06B2">
              <w:rPr>
                <w:rFonts w:ascii="Century Gothic" w:hAnsi="Century Gothic"/>
              </w:rPr>
              <w:t>minutes</w:t>
            </w:r>
            <w:r w:rsidR="00471340" w:rsidRPr="004E06B2">
              <w:rPr>
                <w:rFonts w:ascii="Century Gothic" w:hAnsi="Century Gothic"/>
              </w:rPr>
              <w:t xml:space="preserve"> each day. </w:t>
            </w:r>
          </w:p>
        </w:tc>
      </w:tr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471340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Writing</w:t>
            </w:r>
          </w:p>
        </w:tc>
        <w:tc>
          <w:tcPr>
            <w:tcW w:w="14033" w:type="dxa"/>
            <w:shd w:val="clear" w:color="auto" w:fill="auto"/>
          </w:tcPr>
          <w:p w:rsidR="005A087D" w:rsidRDefault="004D0710" w:rsidP="005A087D">
            <w:pPr>
              <w:pStyle w:val="MediumGrid1-Accent2"/>
              <w:spacing w:after="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the next 2 weeks we are going to be learning to write an information text on a sea creature</w:t>
            </w:r>
            <w:r w:rsidR="009B48D4">
              <w:rPr>
                <w:rFonts w:ascii="Century Gothic" w:hAnsi="Century Gothic"/>
              </w:rPr>
              <w:t xml:space="preserve"> or several sea creatures.</w:t>
            </w:r>
          </w:p>
          <w:p w:rsidR="00145E75" w:rsidRDefault="00130C09" w:rsidP="00145E75">
            <w:pPr>
              <w:pStyle w:val="MediumGrid1-Accent2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 the conjunctions activity and then </w:t>
            </w:r>
            <w:r w:rsidR="009B48D4">
              <w:rPr>
                <w:rFonts w:ascii="Century Gothic" w:hAnsi="Century Gothic"/>
              </w:rPr>
              <w:t xml:space="preserve">choose a sea creature and </w:t>
            </w:r>
            <w:r>
              <w:rPr>
                <w:rFonts w:ascii="Century Gothic" w:hAnsi="Century Gothic"/>
              </w:rPr>
              <w:t>use</w:t>
            </w:r>
            <w:r w:rsidR="00145E75">
              <w:rPr>
                <w:rFonts w:ascii="Century Gothic" w:hAnsi="Century Gothic"/>
              </w:rPr>
              <w:t xml:space="preserve"> the sea creature prompt cards to write</w:t>
            </w:r>
            <w:r>
              <w:rPr>
                <w:rFonts w:ascii="Century Gothic" w:hAnsi="Century Gothic"/>
              </w:rPr>
              <w:t xml:space="preserve"> your own</w:t>
            </w:r>
            <w:r w:rsidR="00145E75">
              <w:rPr>
                <w:rFonts w:ascii="Century Gothic" w:hAnsi="Century Gothic"/>
              </w:rPr>
              <w:t xml:space="preserve"> informative sentences using conjunctions (and, but, so, because)</w:t>
            </w:r>
          </w:p>
          <w:p w:rsidR="00145E75" w:rsidRDefault="009B48D4" w:rsidP="00145E75">
            <w:pPr>
              <w:pStyle w:val="MediumGrid1-Accent2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back to yesterday’s writing and edit. Can you add an interesting opener for any of your sentences? )Eg. Did you know…, Interestingly…, Strangely…, As well as… ) Does this change the punctuation you need to use? </w:t>
            </w:r>
          </w:p>
          <w:p w:rsidR="009B48D4" w:rsidRDefault="009B48D4" w:rsidP="00145E75">
            <w:pPr>
              <w:pStyle w:val="MediumGrid1-Accent2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Look at the WAGOLL (What a good one looks like). Can you spot the skills that have been used? </w:t>
            </w:r>
            <w:r w:rsidRPr="009B48D4">
              <w:rPr>
                <w:rFonts w:ascii="Century Gothic" w:hAnsi="Century Gothic"/>
              </w:rPr>
              <w:t xml:space="preserve">Begin to plan your fact file. What different sections will your fact file include? What titles or subtitles might you include? </w:t>
            </w:r>
            <w:r w:rsidR="00C41D92">
              <w:rPr>
                <w:rFonts w:ascii="Century Gothic" w:hAnsi="Century Gothic"/>
              </w:rPr>
              <w:t xml:space="preserve"> You might decide to have different sections about different creatures, or focus on different aspects of one creature (habitat, diet, etc)</w:t>
            </w:r>
          </w:p>
          <w:p w:rsidR="009B48D4" w:rsidRDefault="009B48D4" w:rsidP="00145E75">
            <w:pPr>
              <w:pStyle w:val="MediumGrid1-Accent2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to write your fact file.</w:t>
            </w:r>
            <w:r w:rsidR="00C41D92">
              <w:rPr>
                <w:rFonts w:ascii="Century Gothic" w:hAnsi="Century Gothic"/>
              </w:rPr>
              <w:t xml:space="preserve"> Use the picture prompts or other facts that you know to help you.</w:t>
            </w:r>
            <w:r>
              <w:rPr>
                <w:rFonts w:ascii="Century Gothic" w:hAnsi="Century Gothic"/>
              </w:rPr>
              <w:t xml:space="preserve"> </w:t>
            </w:r>
            <w:r w:rsidR="00C41D92">
              <w:rPr>
                <w:rFonts w:ascii="Century Gothic" w:hAnsi="Century Gothic"/>
              </w:rPr>
              <w:t xml:space="preserve">There are lots of videos online if you’d like to do some more finding out. </w:t>
            </w:r>
            <w:r>
              <w:rPr>
                <w:rFonts w:ascii="Century Gothic" w:hAnsi="Century Gothic"/>
              </w:rPr>
              <w:t>Write in full sentences using the skills we have practised</w:t>
            </w:r>
            <w:r w:rsidR="00C41D92">
              <w:rPr>
                <w:rFonts w:ascii="Century Gothic" w:hAnsi="Century Gothic"/>
              </w:rPr>
              <w:t>. Don’t forget to include our key vocabulary, questions, interesting openers and conjunctions.</w:t>
            </w:r>
          </w:p>
          <w:p w:rsidR="00C41D92" w:rsidRPr="009B48D4" w:rsidRDefault="00C41D92" w:rsidP="00145E75">
            <w:pPr>
              <w:pStyle w:val="MediumGrid1-Accent2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Edit your writing for CEW, punctuation, and improvements- eg. Conjunctions or openers. Then decorate! Don’t forget to put them on Tapestry so we can see what you’ve created.</w:t>
            </w:r>
            <w:bookmarkStart w:id="0" w:name="_GoBack"/>
            <w:bookmarkEnd w:id="0"/>
          </w:p>
          <w:p w:rsidR="004D0710" w:rsidRPr="005A087D" w:rsidRDefault="004D0710" w:rsidP="00FF5A6F">
            <w:pPr>
              <w:pStyle w:val="MediumGrid1-Accent2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AA6F8C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14033" w:type="dxa"/>
            <w:shd w:val="clear" w:color="auto" w:fill="auto"/>
          </w:tcPr>
          <w:p w:rsidR="005B19AB" w:rsidRPr="004E06B2" w:rsidRDefault="00195DCE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week </w:t>
            </w:r>
            <w:r w:rsidR="002F4E5F">
              <w:rPr>
                <w:rFonts w:ascii="Century Gothic" w:hAnsi="Century Gothic"/>
              </w:rPr>
              <w:t>you are going to be</w:t>
            </w:r>
            <w:r>
              <w:rPr>
                <w:rFonts w:ascii="Century Gothic" w:hAnsi="Century Gothic"/>
              </w:rPr>
              <w:t xml:space="preserve"> </w:t>
            </w:r>
            <w:r w:rsidR="005B19AB">
              <w:rPr>
                <w:rFonts w:ascii="Century Gothic" w:hAnsi="Century Gothic"/>
              </w:rPr>
              <w:t xml:space="preserve">learning about </w:t>
            </w:r>
            <w:r w:rsidR="00C6143C">
              <w:rPr>
                <w:rFonts w:ascii="Century Gothic" w:hAnsi="Century Gothic"/>
              </w:rPr>
              <w:t>subtraction.</w:t>
            </w:r>
          </w:p>
          <w:p w:rsidR="00173151" w:rsidRPr="00C6143C" w:rsidRDefault="005B19AB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/>
              </w:rPr>
              <w:t>Activity 1</w:t>
            </w:r>
            <w:r w:rsidR="00C6143C">
              <w:rPr>
                <w:rFonts w:ascii="Century Gothic" w:hAnsi="Century Gothic"/>
              </w:rPr>
              <w:t xml:space="preserve">: </w:t>
            </w:r>
            <w:r w:rsidR="008673B1">
              <w:rPr>
                <w:rFonts w:ascii="Century Gothic" w:hAnsi="Century Gothic"/>
              </w:rPr>
              <w:t>taking away</w:t>
            </w:r>
          </w:p>
          <w:p w:rsidR="00C6143C" w:rsidRDefault="00C6143C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>Activity 2: Count the objects and complete the cherry models like in the example. Then complete the four number sentences.</w:t>
            </w:r>
          </w:p>
          <w:p w:rsidR="00C6143C" w:rsidRDefault="00C6143C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>Activity 3: find objects in your house and make up your own. Draw the cherry models and write the number sentences.</w:t>
            </w:r>
          </w:p>
          <w:p w:rsidR="00C6143C" w:rsidRDefault="00C6143C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>Activity 4: Choose 2 numbers under 30 and subtract using a number line. Circle the first number count backwards and circle the answer.</w:t>
            </w:r>
          </w:p>
          <w:p w:rsidR="00C6143C" w:rsidRPr="00732654" w:rsidRDefault="00C6143C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>Activity 5: Game</w:t>
            </w:r>
          </w:p>
        </w:tc>
      </w:tr>
      <w:tr w:rsidR="00C6143C" w:rsidRPr="004E06B2" w:rsidTr="004E06B2">
        <w:tc>
          <w:tcPr>
            <w:tcW w:w="1844" w:type="dxa"/>
            <w:shd w:val="clear" w:color="auto" w:fill="auto"/>
          </w:tcPr>
          <w:p w:rsidR="00C6143C" w:rsidRPr="004E06B2" w:rsidRDefault="00C6143C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14033" w:type="dxa"/>
            <w:shd w:val="clear" w:color="auto" w:fill="auto"/>
          </w:tcPr>
          <w:p w:rsidR="00C6143C" w:rsidRDefault="00C6143C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Paper towel colour mixing</w:t>
            </w:r>
          </w:p>
          <w:p w:rsidR="00C6143C" w:rsidRDefault="00C6143C" w:rsidP="005B19A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6143C" w:rsidRDefault="00C6143C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Lava Lamps</w:t>
            </w:r>
          </w:p>
        </w:tc>
      </w:tr>
    </w:tbl>
    <w:p w:rsidR="00991DF2" w:rsidRDefault="00991DF2" w:rsidP="00991DF2">
      <w:pPr>
        <w:ind w:left="-567" w:firstLine="567"/>
      </w:pPr>
    </w:p>
    <w:sectPr w:rsidR="00991DF2" w:rsidSect="003A70E3">
      <w:headerReference w:type="default" r:id="rId7"/>
      <w:pgSz w:w="16838" w:h="11906" w:orient="landscape"/>
      <w:pgMar w:top="1440" w:right="962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D4" w:rsidRDefault="009B48D4" w:rsidP="00991DF2">
      <w:pPr>
        <w:spacing w:after="0" w:line="240" w:lineRule="auto"/>
      </w:pPr>
      <w:r>
        <w:separator/>
      </w:r>
    </w:p>
  </w:endnote>
  <w:endnote w:type="continuationSeparator" w:id="0">
    <w:p w:rsidR="009B48D4" w:rsidRDefault="009B48D4" w:rsidP="009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 IT Cby BT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D4" w:rsidRDefault="009B48D4" w:rsidP="00991DF2">
      <w:pPr>
        <w:spacing w:after="0" w:line="240" w:lineRule="auto"/>
      </w:pPr>
      <w:r>
        <w:separator/>
      </w:r>
    </w:p>
  </w:footnote>
  <w:footnote w:type="continuationSeparator" w:id="0">
    <w:p w:rsidR="009B48D4" w:rsidRDefault="009B48D4" w:rsidP="009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D4" w:rsidRDefault="00C41D92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220345</wp:posOffset>
          </wp:positionV>
          <wp:extent cx="1743075" cy="689610"/>
          <wp:effectExtent l="0" t="0" r="0" b="0"/>
          <wp:wrapNone/>
          <wp:docPr id="1" name="Picture 11" descr="Description: C:\Users\sarah.vittle.SCH2120.000\AppData\Local\Microsoft\Windows\Temporary Internet Files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C:\Users\sarah.vittle.SCH2120.000\AppData\Local\Microsoft\Windows\Temporary Internet Files\Content.Wor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" t="20589" r="56200" b="823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20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3F08"/>
    <w:multiLevelType w:val="hybridMultilevel"/>
    <w:tmpl w:val="ABE27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3F6"/>
    <w:multiLevelType w:val="hybridMultilevel"/>
    <w:tmpl w:val="5078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80"/>
    <w:multiLevelType w:val="hybridMultilevel"/>
    <w:tmpl w:val="A01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7A44"/>
    <w:multiLevelType w:val="hybridMultilevel"/>
    <w:tmpl w:val="CA58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7007"/>
    <w:multiLevelType w:val="hybridMultilevel"/>
    <w:tmpl w:val="DE4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1B6"/>
    <w:multiLevelType w:val="hybridMultilevel"/>
    <w:tmpl w:val="BD66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EAA"/>
    <w:multiLevelType w:val="hybridMultilevel"/>
    <w:tmpl w:val="8AAE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50D"/>
    <w:multiLevelType w:val="hybridMultilevel"/>
    <w:tmpl w:val="3B46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5EC2"/>
    <w:multiLevelType w:val="hybridMultilevel"/>
    <w:tmpl w:val="2268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9D5"/>
    <w:multiLevelType w:val="hybridMultilevel"/>
    <w:tmpl w:val="5AE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473"/>
    <w:multiLevelType w:val="hybridMultilevel"/>
    <w:tmpl w:val="1D04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1715A"/>
    <w:multiLevelType w:val="hybridMultilevel"/>
    <w:tmpl w:val="95D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8F8"/>
    <w:multiLevelType w:val="hybridMultilevel"/>
    <w:tmpl w:val="0FFC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25A20"/>
    <w:multiLevelType w:val="hybridMultilevel"/>
    <w:tmpl w:val="99B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2"/>
    <w:rsid w:val="0000707F"/>
    <w:rsid w:val="0001213F"/>
    <w:rsid w:val="0001403E"/>
    <w:rsid w:val="0007736E"/>
    <w:rsid w:val="000A259C"/>
    <w:rsid w:val="000E36E7"/>
    <w:rsid w:val="00130C09"/>
    <w:rsid w:val="00145D56"/>
    <w:rsid w:val="00145E75"/>
    <w:rsid w:val="00173151"/>
    <w:rsid w:val="001769BA"/>
    <w:rsid w:val="001935D3"/>
    <w:rsid w:val="00195DCE"/>
    <w:rsid w:val="00196415"/>
    <w:rsid w:val="00280776"/>
    <w:rsid w:val="002A4E3C"/>
    <w:rsid w:val="002F4E5F"/>
    <w:rsid w:val="003A70E3"/>
    <w:rsid w:val="00416480"/>
    <w:rsid w:val="00426C50"/>
    <w:rsid w:val="00427FD8"/>
    <w:rsid w:val="00471340"/>
    <w:rsid w:val="004D0710"/>
    <w:rsid w:val="004D6DE4"/>
    <w:rsid w:val="004E06B2"/>
    <w:rsid w:val="0051488C"/>
    <w:rsid w:val="00553A43"/>
    <w:rsid w:val="0057243A"/>
    <w:rsid w:val="005A087D"/>
    <w:rsid w:val="005B19AB"/>
    <w:rsid w:val="005C35D4"/>
    <w:rsid w:val="00610D50"/>
    <w:rsid w:val="00612155"/>
    <w:rsid w:val="006147E5"/>
    <w:rsid w:val="00702294"/>
    <w:rsid w:val="00723EE7"/>
    <w:rsid w:val="00732654"/>
    <w:rsid w:val="007470D4"/>
    <w:rsid w:val="00791D8B"/>
    <w:rsid w:val="00831BD6"/>
    <w:rsid w:val="00862402"/>
    <w:rsid w:val="008673B1"/>
    <w:rsid w:val="00961F0B"/>
    <w:rsid w:val="00975F9A"/>
    <w:rsid w:val="00991DF2"/>
    <w:rsid w:val="009B48D4"/>
    <w:rsid w:val="00A02432"/>
    <w:rsid w:val="00A43A8C"/>
    <w:rsid w:val="00A84719"/>
    <w:rsid w:val="00A94CA9"/>
    <w:rsid w:val="00AA6F8C"/>
    <w:rsid w:val="00C175E9"/>
    <w:rsid w:val="00C41D92"/>
    <w:rsid w:val="00C431D2"/>
    <w:rsid w:val="00C44351"/>
    <w:rsid w:val="00C6143C"/>
    <w:rsid w:val="00D01C9E"/>
    <w:rsid w:val="00E97829"/>
    <w:rsid w:val="00F46608"/>
    <w:rsid w:val="00F54117"/>
    <w:rsid w:val="00F61444"/>
    <w:rsid w:val="00FB183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32DBD37"/>
  <w15:chartTrackingRefBased/>
  <w15:docId w15:val="{75E60C77-87C4-442E-8732-33166BC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F2"/>
  </w:style>
  <w:style w:type="paragraph" w:styleId="Footer">
    <w:name w:val="footer"/>
    <w:basedOn w:val="Normal"/>
    <w:link w:val="Foot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F2"/>
  </w:style>
  <w:style w:type="table" w:styleId="TableGrid">
    <w:name w:val="Table Grid"/>
    <w:basedOn w:val="TableNormal"/>
    <w:uiPriority w:val="39"/>
    <w:rsid w:val="0099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991DF2"/>
    <w:pPr>
      <w:ind w:left="720"/>
      <w:contextualSpacing/>
    </w:pPr>
  </w:style>
  <w:style w:type="character" w:styleId="Hyperlink">
    <w:name w:val="Hyperlink"/>
    <w:uiPriority w:val="99"/>
    <w:unhideWhenUsed/>
    <w:rsid w:val="00F46608"/>
    <w:rPr>
      <w:color w:val="0563C1"/>
      <w:u w:val="single"/>
    </w:rPr>
  </w:style>
  <w:style w:type="character" w:customStyle="1" w:styleId="A11">
    <w:name w:val="A1+1"/>
    <w:uiPriority w:val="99"/>
    <w:rsid w:val="00F46608"/>
    <w:rPr>
      <w:rFonts w:cs="Avant Garde IT Cby BT"/>
      <w:color w:val="000000"/>
      <w:sz w:val="16"/>
      <w:szCs w:val="16"/>
    </w:rPr>
  </w:style>
  <w:style w:type="paragraph" w:customStyle="1" w:styleId="Pa01">
    <w:name w:val="Pa0+1"/>
    <w:basedOn w:val="Normal"/>
    <w:next w:val="Normal"/>
    <w:uiPriority w:val="99"/>
    <w:rsid w:val="00F46608"/>
    <w:pPr>
      <w:autoSpaceDE w:val="0"/>
      <w:autoSpaceDN w:val="0"/>
      <w:adjustRightInd w:val="0"/>
      <w:spacing w:after="0" w:line="241" w:lineRule="atLeast"/>
    </w:pPr>
    <w:rPr>
      <w:rFonts w:ascii="Avant Garde IT Cby BT" w:eastAsia="Times New Roman" w:hAnsi="Avant Garde IT Cby BT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5A087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08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F2067C09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Eggleston</dc:creator>
  <cp:keywords/>
  <dc:description/>
  <cp:lastModifiedBy>Anna Hutchins</cp:lastModifiedBy>
  <cp:revision>2</cp:revision>
  <dcterms:created xsi:type="dcterms:W3CDTF">2020-06-19T07:45:00Z</dcterms:created>
  <dcterms:modified xsi:type="dcterms:W3CDTF">2020-06-19T07:45:00Z</dcterms:modified>
</cp:coreProperties>
</file>